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E8" w:rsidRDefault="00C455E8" w:rsidP="00C455E8">
      <w:pPr>
        <w:pStyle w:val="ConsPlusTitle"/>
        <w:jc w:val="right"/>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Утвержден</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Пленумом Верховного Суда</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Российской Федерации</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июля 2013 года</w:t>
      </w:r>
    </w:p>
    <w:p w:rsidR="00C455E8" w:rsidRDefault="00C455E8" w:rsidP="000444B3">
      <w:pPr>
        <w:pStyle w:val="ConsPlusTitle"/>
        <w:jc w:val="center"/>
        <w:rPr>
          <w:rFonts w:ascii="Times New Roman" w:hAnsi="Times New Roman" w:cs="Times New Roman"/>
          <w:color w:val="000000" w:themeColor="text1"/>
          <w:sz w:val="24"/>
          <w:szCs w:val="24"/>
        </w:rPr>
      </w:pPr>
    </w:p>
    <w:p w:rsidR="000444B3" w:rsidRPr="00C455E8" w:rsidRDefault="00C455E8"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О</w:t>
      </w:r>
      <w:r w:rsidR="000444B3" w:rsidRPr="00C455E8">
        <w:rPr>
          <w:rFonts w:ascii="Times New Roman" w:hAnsi="Times New Roman" w:cs="Times New Roman"/>
          <w:color w:val="000000" w:themeColor="text1"/>
          <w:sz w:val="28"/>
          <w:szCs w:val="28"/>
        </w:rPr>
        <w:t xml:space="preserve"> судебной практике</w:t>
      </w:r>
    </w:p>
    <w:p w:rsidR="000444B3" w:rsidRPr="00C455E8" w:rsidRDefault="000444B3"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по делам о взяточничестве и об иных</w:t>
      </w:r>
    </w:p>
    <w:p w:rsidR="000444B3" w:rsidRPr="00C455E8" w:rsidRDefault="000444B3"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коррупционных преступлениях</w:t>
      </w:r>
    </w:p>
    <w:p w:rsidR="000444B3" w:rsidRPr="00A135CD" w:rsidRDefault="000444B3" w:rsidP="000444B3">
      <w:pPr>
        <w:pStyle w:val="ConsPlusNormal"/>
        <w:jc w:val="center"/>
        <w:rPr>
          <w:rFonts w:ascii="Times New Roman" w:hAnsi="Times New Roman" w:cs="Times New Roman"/>
          <w:color w:val="000000" w:themeColor="text1"/>
          <w:sz w:val="24"/>
          <w:szCs w:val="24"/>
        </w:rPr>
      </w:pP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целях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 статьями 9, 14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w:t>
      </w:r>
      <w:r w:rsidRPr="00A135CD">
        <w:rPr>
          <w:rFonts w:ascii="Times New Roman" w:hAnsi="Times New Roman" w:cs="Times New Roman"/>
          <w:color w:val="000000" w:themeColor="text1"/>
          <w:sz w:val="24"/>
          <w:szCs w:val="24"/>
        </w:rPr>
        <w:lastRenderedPageBreak/>
        <w:t>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 290, примечанием 1 к статье 201 УК РФ, учитывая при этом соответствующие разъяснения, содержащиеся в постановлении Пленума Верховного Суда Российской Феде</w:t>
      </w:r>
      <w:r w:rsidR="00C455E8">
        <w:rPr>
          <w:rFonts w:ascii="Times New Roman" w:hAnsi="Times New Roman" w:cs="Times New Roman"/>
          <w:color w:val="000000" w:themeColor="text1"/>
          <w:sz w:val="24"/>
          <w:szCs w:val="24"/>
        </w:rPr>
        <w:t>рации от 16 октября 2009 года N</w:t>
      </w:r>
      <w:r w:rsidRPr="00A135CD">
        <w:rPr>
          <w:rFonts w:ascii="Times New Roman" w:hAnsi="Times New Roman" w:cs="Times New Roman"/>
          <w:color w:val="000000" w:themeColor="text1"/>
          <w:sz w:val="24"/>
          <w:szCs w:val="24"/>
        </w:rPr>
        <w:t>19 "О судебной практике по делам о злоупотреблении должностными полномочиями и о превышении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 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w:t>
      </w:r>
      <w:r w:rsidRPr="00A135CD">
        <w:rPr>
          <w:rFonts w:ascii="Times New Roman" w:hAnsi="Times New Roman" w:cs="Times New Roman"/>
          <w:color w:val="000000" w:themeColor="text1"/>
          <w:sz w:val="24"/>
          <w:szCs w:val="24"/>
        </w:rPr>
        <w:lastRenderedPageBreak/>
        <w:t>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13. Получение или дача взятки, в том числе через посредника, а равно получение </w:t>
      </w:r>
      <w:r w:rsidRPr="00A135CD">
        <w:rPr>
          <w:rFonts w:ascii="Times New Roman" w:hAnsi="Times New Roman" w:cs="Times New Roman"/>
          <w:color w:val="000000" w:themeColor="text1"/>
          <w:sz w:val="24"/>
          <w:szCs w:val="24"/>
        </w:rPr>
        <w:lastRenderedPageBreak/>
        <w:t>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а равно к коммерческому подкупу (часть 1 статьи 30 и соответственно части 2 - 4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16. Исходя из положений статьи 35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 </w:t>
      </w:r>
      <w:r w:rsidRPr="00A135CD">
        <w:rPr>
          <w:rFonts w:ascii="Times New Roman" w:hAnsi="Times New Roman" w:cs="Times New Roman"/>
          <w:color w:val="000000" w:themeColor="text1"/>
          <w:sz w:val="24"/>
          <w:szCs w:val="24"/>
        </w:rPr>
        <w:lastRenderedPageBreak/>
        <w:t>Преступление признается оконченным с момента принятия незаконного вознаграждения любым членом организованной группы.</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18. 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19. 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 части 4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w:t>
      </w:r>
      <w:r w:rsidRPr="00A135CD">
        <w:rPr>
          <w:rFonts w:ascii="Times New Roman" w:hAnsi="Times New Roman" w:cs="Times New Roman"/>
          <w:color w:val="000000" w:themeColor="text1"/>
          <w:sz w:val="24"/>
          <w:szCs w:val="24"/>
        </w:rPr>
        <w:lastRenderedPageBreak/>
        <w:t>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(статья 160 УК РФ) и как получение взятки (статья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1 - 4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w:t>
      </w:r>
      <w:r w:rsidRPr="00A135CD">
        <w:rPr>
          <w:rFonts w:ascii="Times New Roman" w:hAnsi="Times New Roman" w:cs="Times New Roman"/>
          <w:color w:val="000000" w:themeColor="text1"/>
          <w:sz w:val="24"/>
          <w:szCs w:val="24"/>
        </w:rPr>
        <w:lastRenderedPageBreak/>
        <w:t>статьи 204 УК РФ, а работник, выполнивший его поручение, - по части 5 статьи 33 и части 1 или части 2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29. 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31. 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Указанные действия совершаются в нарушение требований статьи 5 Федерального закона от 12 августа 1995 года N 144-ФЗ "Об оперативно-розыскной деятельности" и </w:t>
      </w:r>
      <w:r w:rsidRPr="00A135CD">
        <w:rPr>
          <w:rFonts w:ascii="Times New Roman" w:hAnsi="Times New Roman" w:cs="Times New Roman"/>
          <w:color w:val="000000" w:themeColor="text1"/>
          <w:sz w:val="24"/>
          <w:szCs w:val="24"/>
        </w:rPr>
        <w:lastRenderedPageBreak/>
        <w:t>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(пункт 2 части 1 статьи 24 УПК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Абзац исключен. - Постановление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(часть 3 статьи 46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0444B3" w:rsidRPr="00A135CD" w:rsidRDefault="000444B3" w:rsidP="000444B3">
      <w:pPr>
        <w:pStyle w:val="ConsPlusNormal"/>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 36.1 введен Постановлением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36.2. 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0444B3" w:rsidRPr="00A135CD" w:rsidRDefault="000444B3" w:rsidP="000444B3">
      <w:pPr>
        <w:pStyle w:val="ConsPlusNormal"/>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(п. 36.2 введен Постановлением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38. В связи с принятием настоящего постановления признать утратившими силу: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пункт 14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пункт 1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постановление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Председатель Верховного Суда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Российской Федерации</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В.М.ЛЕБЕДЕВ</w:t>
      </w:r>
    </w:p>
    <w:p w:rsidR="000444B3" w:rsidRPr="00A135CD" w:rsidRDefault="000444B3" w:rsidP="000444B3">
      <w:pPr>
        <w:pStyle w:val="ConsPlusNormal"/>
        <w:jc w:val="right"/>
        <w:rPr>
          <w:rFonts w:ascii="Times New Roman" w:hAnsi="Times New Roman" w:cs="Times New Roman"/>
          <w:color w:val="000000" w:themeColor="text1"/>
          <w:sz w:val="24"/>
          <w:szCs w:val="24"/>
        </w:rPr>
      </w:pP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Секретарь Пленума,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судья Верховного Суда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Российской Федерации</w:t>
      </w:r>
    </w:p>
    <w:p w:rsidR="000D6738" w:rsidRPr="00A135CD" w:rsidRDefault="000444B3" w:rsidP="00902E97">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В.В.МОМОТОВ</w:t>
      </w:r>
    </w:p>
    <w:sectPr w:rsidR="000D6738" w:rsidRPr="00A135CD" w:rsidSect="00E8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A"/>
    <w:rsid w:val="000444B3"/>
    <w:rsid w:val="000D6738"/>
    <w:rsid w:val="00902E97"/>
    <w:rsid w:val="0096331A"/>
    <w:rsid w:val="00A135CD"/>
    <w:rsid w:val="00B83B9E"/>
    <w:rsid w:val="00C4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4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4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6423</Words>
  <Characters>36612</Characters>
  <Application>Microsoft Office Word</Application>
  <DocSecurity>4</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Добрынина</dc:creator>
  <cp:lastModifiedBy>Оксана Кузнецова</cp:lastModifiedBy>
  <cp:revision>2</cp:revision>
  <dcterms:created xsi:type="dcterms:W3CDTF">2016-09-27T04:29:00Z</dcterms:created>
  <dcterms:modified xsi:type="dcterms:W3CDTF">2016-09-27T04:29:00Z</dcterms:modified>
</cp:coreProperties>
</file>